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3B615C" w14:textId="77777777" w:rsidR="00936250" w:rsidRDefault="00000000">
      <w:pPr>
        <w:pStyle w:val="Ttulo"/>
        <w:jc w:val="center"/>
        <w:rPr>
          <w:rFonts w:ascii="Roboto" w:eastAsia="Roboto" w:hAnsi="Roboto" w:cs="Roboto"/>
          <w:b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b/>
        </w:rPr>
        <w:t>Plantilla Selección de Simulaciones PhET</w:t>
      </w:r>
    </w:p>
    <w:p w14:paraId="5412FA8F" w14:textId="77777777" w:rsidR="00936250" w:rsidRDefault="00000000">
      <w:p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Utiliza esta plantilla como apoyo en la planificación de actividades PhET en tu clase</w:t>
      </w:r>
    </w:p>
    <w:p w14:paraId="77232EC4" w14:textId="77777777" w:rsidR="00936250" w:rsidRDefault="00936250">
      <w:pPr>
        <w:rPr>
          <w:rFonts w:ascii="Roboto Light" w:eastAsia="Roboto Light" w:hAnsi="Roboto Light" w:cs="Roboto Light"/>
          <w:sz w:val="24"/>
          <w:szCs w:val="24"/>
        </w:rPr>
      </w:pPr>
    </w:p>
    <w:p w14:paraId="1BC607D9" w14:textId="77777777" w:rsidR="00936250" w:rsidRDefault="00000000" w:rsidP="00871BE1">
      <w:pPr>
        <w:jc w:val="both"/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¿Estás listo para empezar a utilizar las simulaciones PhET? Selecciona algún curso que estés impartiendo actualmente, usa los diferentes </w:t>
      </w:r>
      <w:hyperlink r:id="rId8">
        <w:r>
          <w:rPr>
            <w:rFonts w:ascii="Roboto Light" w:eastAsia="Roboto Light" w:hAnsi="Roboto Light" w:cs="Roboto Light"/>
            <w:color w:val="1155CC"/>
            <w:sz w:val="24"/>
            <w:szCs w:val="24"/>
            <w:u w:val="single"/>
          </w:rPr>
          <w:t>Filtros del sitio web</w:t>
        </w:r>
      </w:hyperlink>
      <w:r>
        <w:rPr>
          <w:rFonts w:ascii="Roboto Light" w:eastAsia="Roboto Light" w:hAnsi="Roboto Light" w:cs="Roboto Light"/>
          <w:sz w:val="24"/>
          <w:szCs w:val="24"/>
        </w:rPr>
        <w:t xml:space="preserve"> para identificar al menos </w:t>
      </w:r>
      <w:r>
        <w:rPr>
          <w:rFonts w:ascii="Roboto" w:eastAsia="Roboto" w:hAnsi="Roboto" w:cs="Roboto"/>
          <w:b/>
          <w:sz w:val="24"/>
          <w:szCs w:val="24"/>
        </w:rPr>
        <w:t>tres</w:t>
      </w:r>
      <w:r>
        <w:rPr>
          <w:rFonts w:ascii="Roboto Light" w:eastAsia="Roboto Light" w:hAnsi="Roboto Light" w:cs="Roboto Light"/>
          <w:sz w:val="24"/>
          <w:szCs w:val="24"/>
        </w:rPr>
        <w:t xml:space="preserve"> simulaciones PhET relevante</w:t>
      </w:r>
      <w:r>
        <w:rPr>
          <w:rFonts w:ascii="Roboto Light" w:eastAsia="Roboto Light" w:hAnsi="Roboto Light" w:cs="Roboto Light"/>
          <w:color w:val="434343"/>
          <w:sz w:val="24"/>
          <w:szCs w:val="24"/>
        </w:rPr>
        <w:t xml:space="preserve">s </w:t>
      </w:r>
      <w:r>
        <w:rPr>
          <w:rFonts w:ascii="Roboto Light" w:eastAsia="Roboto Light" w:hAnsi="Roboto Light" w:cs="Roboto Light"/>
          <w:sz w:val="24"/>
          <w:szCs w:val="24"/>
        </w:rPr>
        <w:t xml:space="preserve">que </w:t>
      </w:r>
      <w:r>
        <w:rPr>
          <w:rFonts w:ascii="Roboto Light" w:eastAsia="Roboto Light" w:hAnsi="Roboto Light" w:cs="Roboto Light"/>
          <w:sz w:val="24"/>
          <w:szCs w:val="24"/>
          <w:highlight w:val="white"/>
        </w:rPr>
        <w:t>podrías</w:t>
      </w:r>
      <w:r>
        <w:rPr>
          <w:rFonts w:ascii="Roboto Light" w:eastAsia="Roboto Light" w:hAnsi="Roboto Light" w:cs="Roboto Light"/>
          <w:sz w:val="24"/>
          <w:szCs w:val="24"/>
        </w:rPr>
        <w:t xml:space="preserve">​​ emplear para enseñar conceptos importantes en los próximos meses. Recuerda revisar </w:t>
      </w:r>
      <w:hyperlink r:id="rId9">
        <w:r>
          <w:rPr>
            <w:rFonts w:ascii="Roboto Light" w:eastAsia="Roboto Light" w:hAnsi="Roboto Light" w:cs="Roboto Light"/>
            <w:color w:val="1155CC"/>
            <w:sz w:val="24"/>
            <w:szCs w:val="24"/>
            <w:u w:val="single"/>
          </w:rPr>
          <w:t>la página web de cada simulación</w:t>
        </w:r>
      </w:hyperlink>
      <w:r>
        <w:rPr>
          <w:rFonts w:ascii="Roboto Light" w:eastAsia="Roboto Light" w:hAnsi="Roboto Light" w:cs="Roboto Light"/>
          <w:sz w:val="24"/>
          <w:szCs w:val="24"/>
        </w:rPr>
        <w:t xml:space="preserve">, donde debajo del nombre de la simulación encontrarás las secciones: </w:t>
      </w:r>
      <w:r>
        <w:rPr>
          <w:rFonts w:ascii="Roboto Light" w:eastAsia="Roboto Light" w:hAnsi="Roboto Light" w:cs="Roboto Light"/>
          <w:i/>
          <w:sz w:val="24"/>
          <w:szCs w:val="24"/>
        </w:rPr>
        <w:t>Acerca de</w:t>
      </w:r>
      <w:r>
        <w:rPr>
          <w:rFonts w:ascii="Roboto" w:eastAsia="Roboto" w:hAnsi="Roboto" w:cs="Roboto"/>
          <w:b/>
          <w:sz w:val="24"/>
          <w:szCs w:val="24"/>
        </w:rPr>
        <w:t>…</w:t>
      </w:r>
      <w:r>
        <w:rPr>
          <w:rFonts w:ascii="Roboto Light" w:eastAsia="Roboto Light" w:hAnsi="Roboto Light" w:cs="Roboto Light"/>
          <w:sz w:val="24"/>
          <w:szCs w:val="24"/>
        </w:rPr>
        <w:t xml:space="preserve"> (para revisar los temas y objetivos de aprendizaje sugeridos relevantes), </w:t>
      </w:r>
      <w:r>
        <w:rPr>
          <w:rFonts w:ascii="Roboto Light" w:eastAsia="Roboto Light" w:hAnsi="Roboto Light" w:cs="Roboto Light"/>
          <w:i/>
          <w:sz w:val="24"/>
          <w:szCs w:val="24"/>
        </w:rPr>
        <w:t>Recursos para Profesores</w:t>
      </w:r>
      <w:r>
        <w:rPr>
          <w:rFonts w:ascii="Roboto Light" w:eastAsia="Roboto Light" w:hAnsi="Roboto Light" w:cs="Roboto Light"/>
          <w:sz w:val="24"/>
          <w:szCs w:val="24"/>
        </w:rPr>
        <w:t xml:space="preserve"> (para revisar el documento de Consejos para Profesores), Videos (explorando la simulación y Documentos de Alineación), </w:t>
      </w:r>
      <w:r>
        <w:rPr>
          <w:rFonts w:ascii="Roboto Light" w:eastAsia="Roboto Light" w:hAnsi="Roboto Light" w:cs="Roboto Light"/>
          <w:i/>
          <w:sz w:val="24"/>
          <w:szCs w:val="24"/>
        </w:rPr>
        <w:t>Actividades</w:t>
      </w:r>
      <w:r>
        <w:rPr>
          <w:rFonts w:ascii="Roboto Light" w:eastAsia="Roboto Light" w:hAnsi="Roboto Light" w:cs="Roboto Light"/>
          <w:sz w:val="24"/>
          <w:szCs w:val="24"/>
        </w:rPr>
        <w:t xml:space="preserve"> (donde encontrarás planes de clase y actividades didácticas, y más).</w:t>
      </w:r>
    </w:p>
    <w:p w14:paraId="1727C004" w14:textId="77777777" w:rsidR="00936250" w:rsidRDefault="00000000" w:rsidP="00871BE1">
      <w:pPr>
        <w:jc w:val="both"/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 xml:space="preserve"> </w:t>
      </w:r>
    </w:p>
    <w:p w14:paraId="6AFE050F" w14:textId="77777777" w:rsidR="00936250" w:rsidRDefault="00000000">
      <w:pPr>
        <w:rPr>
          <w:rFonts w:ascii="Roboto Light" w:eastAsia="Roboto Light" w:hAnsi="Roboto Light" w:cs="Roboto Light"/>
          <w:sz w:val="24"/>
          <w:szCs w:val="24"/>
        </w:rPr>
      </w:pPr>
      <w:r>
        <w:rPr>
          <w:rFonts w:ascii="Roboto Light" w:eastAsia="Roboto Light" w:hAnsi="Roboto Light" w:cs="Roboto Light"/>
          <w:sz w:val="24"/>
          <w:szCs w:val="24"/>
        </w:rPr>
        <w:t>Revisa el siguiente ejemplo para guiarte (borra el ejemplo al empezar a trabajar en este documento):</w:t>
      </w:r>
    </w:p>
    <w:p w14:paraId="2E1505B7" w14:textId="77777777" w:rsidR="00936250" w:rsidRDefault="00936250">
      <w:pPr>
        <w:rPr>
          <w:rFonts w:ascii="Roboto Light" w:eastAsia="Roboto Light" w:hAnsi="Roboto Light" w:cs="Roboto Light"/>
          <w:sz w:val="24"/>
          <w:szCs w:val="24"/>
        </w:rPr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725"/>
      </w:tblGrid>
      <w:tr w:rsidR="00936250" w14:paraId="4BFEB326" w14:textId="77777777">
        <w:tc>
          <w:tcPr>
            <w:tcW w:w="3075" w:type="dxa"/>
            <w:shd w:val="clear" w:color="auto" w:fill="6BCA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FB4B" w14:textId="77777777" w:rsidR="00936250" w:rsidRDefault="00000000">
            <w:pPr>
              <w:widowControl w:val="0"/>
              <w:spacing w:line="240" w:lineRule="auto"/>
              <w:jc w:val="right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Materia: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66D4" w14:textId="5F2D9CF7" w:rsidR="00936250" w:rsidRDefault="001E33EB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MATEMATICAS</w:t>
            </w:r>
          </w:p>
        </w:tc>
      </w:tr>
      <w:tr w:rsidR="00936250" w14:paraId="1ABD04EA" w14:textId="77777777">
        <w:tc>
          <w:tcPr>
            <w:tcW w:w="3075" w:type="dxa"/>
            <w:shd w:val="clear" w:color="auto" w:fill="6BCA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945F" w14:textId="77777777" w:rsidR="00936250" w:rsidRDefault="00000000">
            <w:pPr>
              <w:widowControl w:val="0"/>
              <w:spacing w:line="240" w:lineRule="auto"/>
              <w:jc w:val="right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Contexto de la clase (nivel del estudiante, edades, conocimientos previos, necesidades especiales, etc.):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3273" w14:textId="7AFA4053" w:rsidR="00871BE1" w:rsidRDefault="00871BE1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 xml:space="preserve">Grado septimo estudiantes entre los 10 y 16 años. </w:t>
            </w:r>
          </w:p>
          <w:p w14:paraId="3C7E7937" w14:textId="77777777" w:rsidR="00871BE1" w:rsidRPr="00871BE1" w:rsidRDefault="00871BE1" w:rsidP="00871BE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 Light" w:eastAsia="Roboto Light" w:hAnsi="Roboto Light" w:cs="Roboto Light"/>
              </w:rPr>
              <w:t xml:space="preserve">Conocimientos previos: </w:t>
            </w:r>
          </w:p>
          <w:p w14:paraId="11D800C2" w14:textId="3970EE9B" w:rsidR="00871BE1" w:rsidRDefault="00871BE1" w:rsidP="00871BE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  <w:t>Conocer la relación entre cantidades y su representación grafica </w:t>
            </w:r>
          </w:p>
          <w:p w14:paraId="26A1CD72" w14:textId="77777777" w:rsidR="00871BE1" w:rsidRDefault="00871BE1" w:rsidP="00871BE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  <w:t>Conocer las operaciones básicas de la aritmética </w:t>
            </w:r>
          </w:p>
          <w:p w14:paraId="375D976C" w14:textId="7FD6EB38" w:rsidR="00871BE1" w:rsidRDefault="00871BE1" w:rsidP="00871BE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000000"/>
                <w:sz w:val="22"/>
                <w:szCs w:val="22"/>
              </w:rPr>
              <w:t>Hay tres estudiantes que presentan problemas de aprendizaje, aprenden desaprenden, fijan la atención por cortos periodos de tiempo.</w:t>
            </w:r>
          </w:p>
          <w:p w14:paraId="73E7B2A3" w14:textId="28536662" w:rsidR="00936250" w:rsidRDefault="00871BE1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</w:t>
            </w:r>
          </w:p>
        </w:tc>
      </w:tr>
    </w:tbl>
    <w:p w14:paraId="6072357C" w14:textId="77777777" w:rsidR="00936250" w:rsidRDefault="00936250">
      <w:pPr>
        <w:rPr>
          <w:rFonts w:ascii="Roboto Light" w:eastAsia="Roboto Light" w:hAnsi="Roboto Light" w:cs="Roboto Light"/>
          <w:sz w:val="24"/>
          <w:szCs w:val="24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940"/>
        <w:gridCol w:w="5280"/>
      </w:tblGrid>
      <w:tr w:rsidR="00936250" w14:paraId="18E2DB8C" w14:textId="77777777">
        <w:trPr>
          <w:trHeight w:val="432"/>
        </w:trPr>
        <w:tc>
          <w:tcPr>
            <w:tcW w:w="2580" w:type="dxa"/>
            <w:shd w:val="clear" w:color="auto" w:fill="6BCA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C3E5" w14:textId="77777777" w:rsidR="00936250" w:rsidRDefault="0000000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Tema</w:t>
            </w:r>
          </w:p>
        </w:tc>
        <w:tc>
          <w:tcPr>
            <w:tcW w:w="2940" w:type="dxa"/>
            <w:shd w:val="clear" w:color="auto" w:fill="6BCA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E69C" w14:textId="77777777" w:rsidR="00936250" w:rsidRDefault="00000000">
            <w:pPr>
              <w:widowControl w:val="0"/>
              <w:spacing w:line="240" w:lineRule="auto"/>
              <w:jc w:val="center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Nombre y enlace de la simulación PhET</w:t>
            </w:r>
          </w:p>
        </w:tc>
        <w:tc>
          <w:tcPr>
            <w:tcW w:w="5280" w:type="dxa"/>
            <w:shd w:val="clear" w:color="auto" w:fill="6BCA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ADE9" w14:textId="77777777" w:rsidR="00936250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¿Qué pueden aprender los estudiantes de esta simulación?</w:t>
            </w:r>
          </w:p>
          <w:p w14:paraId="36ACA92C" w14:textId="31C77E9C" w:rsidR="00936250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i/>
                <w:sz w:val="18"/>
                <w:szCs w:val="18"/>
              </w:rPr>
              <w:t xml:space="preserve">(Incluye al menos </w:t>
            </w:r>
            <w:r w:rsidR="00AA67E1">
              <w:rPr>
                <w:rFonts w:ascii="Roboto Light" w:eastAsia="Roboto Light" w:hAnsi="Roboto Light" w:cs="Roboto Light"/>
                <w:i/>
                <w:sz w:val="18"/>
                <w:szCs w:val="18"/>
              </w:rPr>
              <w:t>cinco conceptos</w:t>
            </w:r>
            <w:r>
              <w:rPr>
                <w:rFonts w:ascii="Roboto Light" w:eastAsia="Roboto Light" w:hAnsi="Roboto Light" w:cs="Roboto Light"/>
                <w:i/>
                <w:sz w:val="18"/>
                <w:szCs w:val="18"/>
              </w:rPr>
              <w:t xml:space="preserve"> que se pueden aprender por tema/simulación).</w:t>
            </w:r>
          </w:p>
        </w:tc>
      </w:tr>
      <w:tr w:rsidR="00936250" w14:paraId="2529AB42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462D" w14:textId="7B9A74D8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b/>
                <w:color w:val="FF0000"/>
                <w:sz w:val="24"/>
                <w:szCs w:val="24"/>
              </w:rPr>
            </w:pPr>
          </w:p>
          <w:p w14:paraId="624A0EA7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  <w:p w14:paraId="280EA6D2" w14:textId="77777777" w:rsidR="00936250" w:rsidRDefault="00FA2356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  <w:t>RECTA NUMERICA</w:t>
            </w:r>
          </w:p>
          <w:p w14:paraId="4E21027F" w14:textId="49FFE3D6" w:rsidR="00FA2356" w:rsidRDefault="00FA2356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  <w:t xml:space="preserve">OPERACIONES 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9634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  <w:p w14:paraId="64B44173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  <w:p w14:paraId="2BD212CF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  <w:p w14:paraId="65FFC818" w14:textId="78D46CB2" w:rsidR="00FA2356" w:rsidRDefault="004B4642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  <w:t>ADICION Y SUSTRACCION DE NUMEROS ENTEROS</w:t>
            </w:r>
          </w:p>
          <w:p w14:paraId="07807ABC" w14:textId="77777777" w:rsidR="00FA2356" w:rsidRDefault="00FA2356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  <w:p w14:paraId="6B17D1D4" w14:textId="6D28CC9B" w:rsidR="00FA2356" w:rsidRDefault="00FA2356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  <w:hyperlink r:id="rId10" w:history="1">
              <w:r w:rsidRPr="00D93896">
                <w:rPr>
                  <w:rStyle w:val="Hipervnculo"/>
                  <w:rFonts w:ascii="Roboto Light" w:eastAsia="Roboto Light" w:hAnsi="Roboto Light" w:cs="Roboto Light"/>
                  <w:sz w:val="24"/>
                  <w:szCs w:val="24"/>
                </w:rPr>
                <w:t>https://phet.colorado.edu/sims/html/number-line-operations/latest/number-line-operations-900.png</w:t>
              </w:r>
            </w:hyperlink>
          </w:p>
          <w:p w14:paraId="123277E0" w14:textId="4DE9EC48" w:rsidR="00FA2356" w:rsidRPr="00FA2356" w:rsidRDefault="00FA2356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999999"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4BF5" w14:textId="77777777" w:rsidR="00AA67E1" w:rsidRDefault="00AA67E1" w:rsidP="00AA67E1">
            <w:pPr>
              <w:pStyle w:val="li"/>
              <w:numPr>
                <w:ilvl w:val="0"/>
                <w:numId w:val="2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Reconoce y genera sumas y restas equivalentes con enteros.</w:t>
            </w:r>
          </w:p>
          <w:p w14:paraId="3D9260B6" w14:textId="77777777" w:rsidR="00AA67E1" w:rsidRDefault="00AA67E1" w:rsidP="00AA67E1">
            <w:pPr>
              <w:pStyle w:val="li"/>
              <w:numPr>
                <w:ilvl w:val="0"/>
                <w:numId w:val="2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Razona sobre la suma y resta de números enteros en términos de la ubicación de los números en la recta numérica.</w:t>
            </w:r>
          </w:p>
          <w:p w14:paraId="6726F0F0" w14:textId="77777777" w:rsidR="00AA67E1" w:rsidRDefault="00AA67E1" w:rsidP="00AA67E1">
            <w:pPr>
              <w:pStyle w:val="li"/>
              <w:numPr>
                <w:ilvl w:val="0"/>
                <w:numId w:val="2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Aplica un modelo de recta numérica para sumar y restar en nuevos contextos.</w:t>
            </w:r>
          </w:p>
          <w:p w14:paraId="352D7476" w14:textId="07DB09A2" w:rsidR="00936250" w:rsidRDefault="00936250" w:rsidP="00FA2356">
            <w:pPr>
              <w:widowControl w:val="0"/>
              <w:spacing w:line="240" w:lineRule="auto"/>
              <w:ind w:left="720"/>
              <w:rPr>
                <w:rFonts w:ascii="Roboto Light" w:eastAsia="Roboto Light" w:hAnsi="Roboto Light" w:cs="Roboto Light"/>
                <w:color w:val="666666"/>
                <w:sz w:val="24"/>
                <w:szCs w:val="24"/>
              </w:rPr>
            </w:pPr>
          </w:p>
          <w:p w14:paraId="65158D0E" w14:textId="57135FCD" w:rsidR="00936250" w:rsidRPr="00AA67E1" w:rsidRDefault="00000000" w:rsidP="00FA2356">
            <w:pPr>
              <w:widowControl w:val="0"/>
              <w:spacing w:line="240" w:lineRule="auto"/>
              <w:ind w:left="360"/>
              <w:rPr>
                <w:rFonts w:ascii="Roboto Light" w:eastAsia="Roboto Light" w:hAnsi="Roboto Light" w:cs="Roboto Light"/>
                <w:color w:val="666666"/>
                <w:sz w:val="24"/>
                <w:szCs w:val="24"/>
              </w:rPr>
            </w:pPr>
            <w:r w:rsidRPr="00AA67E1">
              <w:rPr>
                <w:rFonts w:ascii="Roboto Light" w:eastAsia="Roboto Light" w:hAnsi="Roboto Light" w:cs="Roboto Light"/>
                <w:color w:val="666666"/>
                <w:sz w:val="24"/>
                <w:szCs w:val="24"/>
              </w:rPr>
              <w:t xml:space="preserve"> </w:t>
            </w:r>
          </w:p>
          <w:p w14:paraId="06D143FB" w14:textId="77777777" w:rsidR="00936250" w:rsidRDefault="0000000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color w:val="666666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color w:val="666666"/>
                <w:sz w:val="24"/>
                <w:szCs w:val="24"/>
              </w:rPr>
              <w:tab/>
            </w:r>
          </w:p>
        </w:tc>
      </w:tr>
      <w:tr w:rsidR="00936250" w14:paraId="44DFE401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F004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1B6BA317" w14:textId="77777777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75F9D427" w14:textId="77777777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7BFC96D7" w14:textId="77777777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6BBE0ADC" w14:textId="190E874C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FRACCIONES</w:t>
            </w:r>
          </w:p>
          <w:p w14:paraId="4A9BC9DC" w14:textId="77777777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A605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333F83F9" w14:textId="363E8BC7" w:rsidR="004B4642" w:rsidRDefault="004B4642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4BF4545A" w14:textId="77777777" w:rsidR="004B4642" w:rsidRDefault="004B4642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BA15ED8" w14:textId="77777777" w:rsidR="004B4642" w:rsidRDefault="004B4642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11C489DD" w14:textId="46103230" w:rsidR="004B4642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CONSTRUCCION DEL CONCEPTO DE FRACCION</w:t>
            </w:r>
          </w:p>
          <w:p w14:paraId="0D99ADE0" w14:textId="77777777" w:rsidR="004B4642" w:rsidRDefault="004B4642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43BADF37" w14:textId="2037803F" w:rsidR="004B4642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hyperlink r:id="rId11" w:history="1">
              <w:r w:rsidRPr="00D93896">
                <w:rPr>
                  <w:rStyle w:val="Hipervnculo"/>
                  <w:rFonts w:ascii="Roboto Light" w:eastAsia="Roboto Light" w:hAnsi="Roboto Light" w:cs="Roboto Light"/>
                  <w:sz w:val="24"/>
                  <w:szCs w:val="24"/>
                </w:rPr>
                <w:t>https://phet.colorado.edu/sims/html/fractions-intro/latest/fractions-intro-900.png</w:t>
              </w:r>
            </w:hyperlink>
          </w:p>
          <w:p w14:paraId="559BD051" w14:textId="76B93076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525E" w14:textId="77777777" w:rsidR="004B4642" w:rsidRDefault="00000000" w:rsidP="004B4642">
            <w:pPr>
              <w:pStyle w:val="li"/>
              <w:numPr>
                <w:ilvl w:val="0"/>
                <w:numId w:val="8"/>
              </w:numPr>
              <w:spacing w:after="75" w:afterAutospacing="0"/>
              <w:rPr>
                <w:rFonts w:ascii="Roboto" w:hAnsi="Roboto"/>
                <w:color w:val="000000"/>
              </w:rPr>
            </w:pPr>
            <w:r w:rsidRPr="00D22584">
              <w:rPr>
                <w:rFonts w:ascii="Roboto Light" w:eastAsia="Roboto Light" w:hAnsi="Roboto Light" w:cs="Roboto Light"/>
                <w:lang w:val="en"/>
              </w:rPr>
              <w:t xml:space="preserve"> </w:t>
            </w:r>
            <w:r w:rsidR="004B4642">
              <w:rPr>
                <w:rFonts w:ascii="Roboto" w:hAnsi="Roboto"/>
                <w:color w:val="000000"/>
              </w:rPr>
              <w:t>Predice y explica cómo el cambiar el numerador de una fracción afecta el valor de la fracción.</w:t>
            </w:r>
          </w:p>
          <w:p w14:paraId="1EECAD54" w14:textId="77777777" w:rsidR="004B4642" w:rsidRDefault="004B4642" w:rsidP="004B4642">
            <w:pPr>
              <w:pStyle w:val="li"/>
              <w:numPr>
                <w:ilvl w:val="0"/>
                <w:numId w:val="8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Predice y explica cómo el cambiar el denominador de una fracción afecta el valor de la fracción.</w:t>
            </w:r>
          </w:p>
          <w:p w14:paraId="7C6041EB" w14:textId="1187F0B3" w:rsidR="004B4642" w:rsidRDefault="004B4642" w:rsidP="004B4642">
            <w:pPr>
              <w:pStyle w:val="li"/>
              <w:numPr>
                <w:ilvl w:val="0"/>
                <w:numId w:val="8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 xml:space="preserve">Compara </w:t>
            </w:r>
            <w:r>
              <w:rPr>
                <w:rFonts w:ascii="Roboto" w:hAnsi="Roboto"/>
                <w:color w:val="000000"/>
              </w:rPr>
              <w:t>fracciones</w:t>
            </w:r>
            <w:r>
              <w:rPr>
                <w:rFonts w:ascii="Roboto" w:hAnsi="Roboto"/>
                <w:color w:val="000000"/>
              </w:rPr>
              <w:t xml:space="preserve"> usando números y patrones.</w:t>
            </w:r>
          </w:p>
          <w:p w14:paraId="0D5004D0" w14:textId="77777777" w:rsidR="004B4642" w:rsidRDefault="004B4642" w:rsidP="004B4642">
            <w:pPr>
              <w:pStyle w:val="li"/>
              <w:spacing w:after="75" w:afterAutospacing="0"/>
              <w:ind w:left="720"/>
              <w:rPr>
                <w:rFonts w:ascii="Roboto" w:hAnsi="Roboto"/>
                <w:color w:val="000000"/>
              </w:rPr>
            </w:pPr>
          </w:p>
          <w:p w14:paraId="559393A2" w14:textId="78C2266F" w:rsidR="00936250" w:rsidRDefault="00936250" w:rsidP="004B4642">
            <w:pPr>
              <w:widowControl w:val="0"/>
              <w:spacing w:line="240" w:lineRule="auto"/>
              <w:ind w:left="720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39888194" w14:textId="65BFDA01" w:rsidR="00936250" w:rsidRPr="004B4642" w:rsidRDefault="00936250" w:rsidP="004B4642">
            <w:pPr>
              <w:widowControl w:val="0"/>
              <w:spacing w:line="240" w:lineRule="auto"/>
              <w:ind w:left="720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936250" w14:paraId="23B82386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0E94" w14:textId="77777777" w:rsidR="00936250" w:rsidRDefault="00936250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5C3AE103" w14:textId="16857E25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FRACCIONES: IGUALDADES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AF2C" w14:textId="77777777" w:rsidR="00936250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FRACCIONES EQUIVALENTES</w:t>
            </w:r>
          </w:p>
          <w:p w14:paraId="3BAE7ACC" w14:textId="4C4D4FC1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hyperlink r:id="rId12" w:history="1">
              <w:r w:rsidRPr="00D93896">
                <w:rPr>
                  <w:rStyle w:val="Hipervnculo"/>
                  <w:rFonts w:ascii="Roboto Light" w:eastAsia="Roboto Light" w:hAnsi="Roboto Light" w:cs="Roboto Light"/>
                  <w:sz w:val="24"/>
                  <w:szCs w:val="24"/>
                </w:rPr>
                <w:t>https://phet.colorado.edu/sims/html/fractions-equality/latest/fractions-equality-900.png</w:t>
              </w:r>
            </w:hyperlink>
          </w:p>
          <w:p w14:paraId="59D72A72" w14:textId="7424F83D" w:rsidR="00D22584" w:rsidRDefault="00D22584">
            <w:pPr>
              <w:widowControl w:val="0"/>
              <w:spacing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0247" w14:textId="77777777" w:rsidR="00D22584" w:rsidRDefault="00D22584" w:rsidP="00D22584">
            <w:pPr>
              <w:pStyle w:val="li"/>
              <w:numPr>
                <w:ilvl w:val="0"/>
                <w:numId w:val="4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Crea fracciones equivalentes usando diferentes números.</w:t>
            </w:r>
          </w:p>
          <w:p w14:paraId="475A089F" w14:textId="77777777" w:rsidR="00D22584" w:rsidRDefault="00D22584" w:rsidP="00D22584">
            <w:pPr>
              <w:pStyle w:val="li"/>
              <w:numPr>
                <w:ilvl w:val="0"/>
                <w:numId w:val="4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Encuentra fracciones equivalentes usando números y gráficas.</w:t>
            </w:r>
          </w:p>
          <w:p w14:paraId="06E703EB" w14:textId="77777777" w:rsidR="00D22584" w:rsidRDefault="00D22584" w:rsidP="00D22584">
            <w:pPr>
              <w:pStyle w:val="li"/>
              <w:numPr>
                <w:ilvl w:val="0"/>
                <w:numId w:val="4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Enlaza o empareja fracciones con diferentes tipos de gráficas.</w:t>
            </w:r>
          </w:p>
          <w:p w14:paraId="18E3F942" w14:textId="47F4A38F" w:rsidR="00D22584" w:rsidRDefault="00D22584" w:rsidP="00D22584">
            <w:pPr>
              <w:pStyle w:val="li"/>
              <w:numPr>
                <w:ilvl w:val="0"/>
                <w:numId w:val="4"/>
              </w:numPr>
              <w:spacing w:after="75" w:afterAutospacing="0"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Haz coincidir fracciones en diferentes patrones de imágenes.</w:t>
            </w:r>
          </w:p>
          <w:p w14:paraId="5FDC5BBC" w14:textId="77777777" w:rsidR="00936250" w:rsidRDefault="00936250" w:rsidP="00D22584">
            <w:pPr>
              <w:widowControl w:val="0"/>
              <w:spacing w:line="240" w:lineRule="auto"/>
              <w:ind w:left="720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</w:tbl>
    <w:p w14:paraId="377EF05F" w14:textId="77777777" w:rsidR="00936250" w:rsidRDefault="00936250">
      <w:pPr>
        <w:rPr>
          <w:rFonts w:ascii="Roboto Light" w:eastAsia="Roboto Light" w:hAnsi="Roboto Light" w:cs="Roboto Light"/>
        </w:rPr>
      </w:pPr>
    </w:p>
    <w:sectPr w:rsidR="009362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7F4F" w14:textId="77777777" w:rsidR="006E45CA" w:rsidRDefault="006E45CA">
      <w:pPr>
        <w:spacing w:line="240" w:lineRule="auto"/>
      </w:pPr>
      <w:r>
        <w:separator/>
      </w:r>
    </w:p>
  </w:endnote>
  <w:endnote w:type="continuationSeparator" w:id="0">
    <w:p w14:paraId="5B6861E4" w14:textId="77777777" w:rsidR="006E45CA" w:rsidRDefault="006E4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FA2E" w14:textId="77777777" w:rsidR="00936250" w:rsidRDefault="00936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A31D" w14:textId="77777777" w:rsidR="00936250" w:rsidRDefault="00936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125" w14:textId="77777777" w:rsidR="00936250" w:rsidRDefault="00936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9BB9" w14:textId="77777777" w:rsidR="006E45CA" w:rsidRDefault="006E45CA">
      <w:pPr>
        <w:spacing w:line="240" w:lineRule="auto"/>
      </w:pPr>
      <w:r>
        <w:separator/>
      </w:r>
    </w:p>
  </w:footnote>
  <w:footnote w:type="continuationSeparator" w:id="0">
    <w:p w14:paraId="2442909B" w14:textId="77777777" w:rsidR="006E45CA" w:rsidRDefault="006E4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9E67" w14:textId="77777777" w:rsidR="00936250" w:rsidRDefault="00936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18D5" w14:textId="77777777" w:rsidR="00936250" w:rsidRDefault="009362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1F80" w14:textId="77777777" w:rsidR="00936250" w:rsidRDefault="009362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440C"/>
    <w:multiLevelType w:val="multilevel"/>
    <w:tmpl w:val="A0A6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5DD0"/>
    <w:multiLevelType w:val="multilevel"/>
    <w:tmpl w:val="726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A00C9"/>
    <w:multiLevelType w:val="multilevel"/>
    <w:tmpl w:val="74E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42E65"/>
    <w:multiLevelType w:val="multilevel"/>
    <w:tmpl w:val="4B60F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667A03"/>
    <w:multiLevelType w:val="multilevel"/>
    <w:tmpl w:val="12E8D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9A39DF"/>
    <w:multiLevelType w:val="multilevel"/>
    <w:tmpl w:val="D54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E1A0B"/>
    <w:multiLevelType w:val="multilevel"/>
    <w:tmpl w:val="8448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C7E7E"/>
    <w:multiLevelType w:val="multilevel"/>
    <w:tmpl w:val="DC38F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013190"/>
    <w:multiLevelType w:val="multilevel"/>
    <w:tmpl w:val="325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D06B1"/>
    <w:multiLevelType w:val="multilevel"/>
    <w:tmpl w:val="EEF26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0C04E59"/>
    <w:multiLevelType w:val="multilevel"/>
    <w:tmpl w:val="01E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52F01"/>
    <w:multiLevelType w:val="multilevel"/>
    <w:tmpl w:val="E8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148867">
    <w:abstractNumId w:val="3"/>
  </w:num>
  <w:num w:numId="2" w16cid:durableId="1981306150">
    <w:abstractNumId w:val="7"/>
  </w:num>
  <w:num w:numId="3" w16cid:durableId="1199466794">
    <w:abstractNumId w:val="4"/>
  </w:num>
  <w:num w:numId="4" w16cid:durableId="307520566">
    <w:abstractNumId w:val="9"/>
  </w:num>
  <w:num w:numId="5" w16cid:durableId="524366540">
    <w:abstractNumId w:val="1"/>
  </w:num>
  <w:num w:numId="6" w16cid:durableId="497697294">
    <w:abstractNumId w:val="8"/>
  </w:num>
  <w:num w:numId="7" w16cid:durableId="589242191">
    <w:abstractNumId w:val="6"/>
  </w:num>
  <w:num w:numId="8" w16cid:durableId="953362491">
    <w:abstractNumId w:val="5"/>
  </w:num>
  <w:num w:numId="9" w16cid:durableId="1963657042">
    <w:abstractNumId w:val="11"/>
  </w:num>
  <w:num w:numId="10" w16cid:durableId="1546603977">
    <w:abstractNumId w:val="2"/>
  </w:num>
  <w:num w:numId="11" w16cid:durableId="34042036">
    <w:abstractNumId w:val="10"/>
  </w:num>
  <w:num w:numId="12" w16cid:durableId="192414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50"/>
    <w:rsid w:val="001E33EB"/>
    <w:rsid w:val="004B4642"/>
    <w:rsid w:val="006E45CA"/>
    <w:rsid w:val="00871BE1"/>
    <w:rsid w:val="00936250"/>
    <w:rsid w:val="00AA67E1"/>
    <w:rsid w:val="00D22584"/>
    <w:rsid w:val="00F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5FD2"/>
  <w15:docId w15:val="{A74B4E9D-6398-47C1-A5EC-9BB68C6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740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402"/>
  </w:style>
  <w:style w:type="paragraph" w:styleId="Piedepgina">
    <w:name w:val="footer"/>
    <w:basedOn w:val="Normal"/>
    <w:link w:val="PiedepginaCar"/>
    <w:uiPriority w:val="99"/>
    <w:unhideWhenUsed/>
    <w:rsid w:val="00B3740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402"/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i">
    <w:name w:val="li"/>
    <w:basedOn w:val="Normal"/>
    <w:rsid w:val="00AA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FA23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3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s/filte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sims/html/fractions-equality/latest/fractions-equality-900.p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sims/html/fractions-intro/latest/fractions-intro-900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het.colorado.edu/sims/html/number-line-operations/latest/number-line-operations-900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iMb3y6bj0U?t=24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Arkqjwq+5i32oMaJH3nSOuNtWA==">AMUW2mW8sjrGMNJCzv4ndgi2j/HpdI7y5pvU5tJfPExGDBzkAR43S3/nsJq1gBj4ECRbKqWntqovNR8uM8pVZjhrP3WQErIBAblKn2MrtXFUT6OEPG2dq7KVlJz40KAjnrcGWzDwWIAgF7XtDnDoeXSe0EjQf1q/l6ZjFGQ88GvkbeNRMjVrXc86jANEe07PA4RkZ0o4LFUK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Luz Mila Cordoba Murillo</cp:lastModifiedBy>
  <cp:revision>2</cp:revision>
  <dcterms:created xsi:type="dcterms:W3CDTF">2023-07-31T03:34:00Z</dcterms:created>
  <dcterms:modified xsi:type="dcterms:W3CDTF">2023-07-31T03:34:00Z</dcterms:modified>
</cp:coreProperties>
</file>